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B75FF">
      <w:pPr>
        <w:pStyle w:val="2"/>
        <w:rPr>
          <w:rFonts w:ascii="Times New Roman" w:hAnsi="Times New Roman" w:eastAsia="黑体" w:cs="Times New Roman"/>
          <w:b w:val="0"/>
          <w:bCs/>
          <w:spacing w:val="-4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/>
          <w:spacing w:val="-4"/>
          <w:sz w:val="32"/>
          <w:szCs w:val="32"/>
        </w:rPr>
        <w:t>附件1</w:t>
      </w:r>
    </w:p>
    <w:p w14:paraId="5EFCFB6D">
      <w:pPr>
        <w:jc w:val="center"/>
        <w:rPr>
          <w:rFonts w:hint="eastAsia" w:ascii="小标宋" w:eastAsia="小标宋"/>
          <w:sz w:val="40"/>
          <w:szCs w:val="32"/>
          <w:lang w:val="en-US" w:eastAsia="zh-CN"/>
        </w:rPr>
      </w:pPr>
      <w:r>
        <w:rPr>
          <w:rFonts w:hint="eastAsia" w:ascii="小标宋" w:eastAsia="小标宋"/>
          <w:sz w:val="40"/>
          <w:szCs w:val="32"/>
        </w:rPr>
        <w:t>2027年农作物种子行业标准</w:t>
      </w:r>
      <w:r>
        <w:rPr>
          <w:rFonts w:hint="eastAsia" w:ascii="小标宋" w:eastAsia="小标宋"/>
          <w:sz w:val="40"/>
          <w:szCs w:val="32"/>
          <w:lang w:val="en-US" w:eastAsia="zh-CN"/>
        </w:rPr>
        <w:t>制修订项目</w:t>
      </w:r>
    </w:p>
    <w:p w14:paraId="5BDAA628">
      <w:pPr>
        <w:jc w:val="center"/>
        <w:rPr>
          <w:rFonts w:ascii="小标宋" w:eastAsia="小标宋"/>
          <w:sz w:val="40"/>
          <w:szCs w:val="32"/>
        </w:rPr>
      </w:pPr>
      <w:r>
        <w:rPr>
          <w:rFonts w:hint="eastAsia" w:ascii="小标宋" w:eastAsia="小标宋"/>
          <w:sz w:val="40"/>
          <w:szCs w:val="32"/>
          <w:lang w:val="en-US" w:eastAsia="zh-CN"/>
        </w:rPr>
        <w:t>申请</w:t>
      </w:r>
      <w:r>
        <w:rPr>
          <w:rFonts w:hint="eastAsia" w:ascii="小标宋" w:eastAsia="小标宋"/>
          <w:sz w:val="40"/>
          <w:szCs w:val="32"/>
        </w:rPr>
        <w:t>书</w:t>
      </w:r>
    </w:p>
    <w:p w14:paraId="6E25234C">
      <w:pPr>
        <w:tabs>
          <w:tab w:val="left" w:pos="1260"/>
        </w:tabs>
        <w:spacing w:line="600" w:lineRule="exact"/>
        <w:ind w:firstLine="1280" w:firstLineChars="400"/>
        <w:rPr>
          <w:rFonts w:ascii="小标宋" w:eastAsia="小标宋"/>
          <w:color w:val="000000"/>
          <w:sz w:val="32"/>
          <w:szCs w:val="32"/>
        </w:rPr>
      </w:pPr>
    </w:p>
    <w:p w14:paraId="21C8017D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</w:p>
    <w:p w14:paraId="2F08CB7B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项目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任务</w:t>
      </w:r>
      <w:r>
        <w:rPr>
          <w:rFonts w:eastAsia="仿宋_GB2312"/>
          <w:color w:val="000000"/>
          <w:sz w:val="32"/>
          <w:szCs w:val="32"/>
        </w:rPr>
        <w:t>：</w:t>
      </w:r>
    </w:p>
    <w:p w14:paraId="0FF83B04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申请单位：</w:t>
      </w:r>
      <w:r>
        <w:rPr>
          <w:rFonts w:hint="eastAsia" w:eastAsia="仿宋_GB2312"/>
          <w:color w:val="000000"/>
          <w:sz w:val="32"/>
          <w:szCs w:val="32"/>
        </w:rPr>
        <w:t>（公章）</w:t>
      </w:r>
    </w:p>
    <w:p w14:paraId="40FCC705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通讯地址：</w:t>
      </w:r>
    </w:p>
    <w:p w14:paraId="3C6BD7FE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邮政编码：</w:t>
      </w:r>
    </w:p>
    <w:p w14:paraId="104A0890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联系电话：</w:t>
      </w:r>
    </w:p>
    <w:p w14:paraId="03373543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联 系 人</w:t>
      </w:r>
      <w:r>
        <w:rPr>
          <w:rFonts w:eastAsia="仿宋_GB2312"/>
          <w:color w:val="000000"/>
          <w:sz w:val="32"/>
          <w:szCs w:val="32"/>
        </w:rPr>
        <w:t>：</w:t>
      </w:r>
    </w:p>
    <w:p w14:paraId="7803009C">
      <w:pPr>
        <w:snapToGrid w:val="0"/>
        <w:spacing w:line="600" w:lineRule="exact"/>
        <w:rPr>
          <w:rFonts w:eastAsia="黑体"/>
          <w:color w:val="000000"/>
          <w:sz w:val="32"/>
          <w:szCs w:val="32"/>
        </w:rPr>
      </w:pPr>
    </w:p>
    <w:p w14:paraId="263B6680">
      <w:pPr>
        <w:snapToGrid w:val="0"/>
        <w:spacing w:line="600" w:lineRule="exact"/>
        <w:jc w:val="center"/>
        <w:rPr>
          <w:rFonts w:eastAsia="仿宋_GB2312"/>
          <w:b/>
          <w:bCs/>
          <w:color w:val="000000"/>
          <w:sz w:val="32"/>
          <w:szCs w:val="32"/>
        </w:rPr>
      </w:pPr>
    </w:p>
    <w:p w14:paraId="4FD7F06D">
      <w:pPr>
        <w:snapToGrid w:val="0"/>
        <w:spacing w:line="600" w:lineRule="exact"/>
        <w:jc w:val="center"/>
        <w:rPr>
          <w:rFonts w:eastAsia="仿宋_GB2312"/>
          <w:b/>
          <w:bCs/>
          <w:color w:val="000000"/>
          <w:sz w:val="32"/>
          <w:szCs w:val="32"/>
        </w:rPr>
      </w:pPr>
    </w:p>
    <w:p w14:paraId="2A2F5AB8">
      <w:pPr>
        <w:snapToGrid w:val="0"/>
        <w:spacing w:line="600" w:lineRule="exact"/>
        <w:jc w:val="center"/>
        <w:rPr>
          <w:rFonts w:eastAsia="仿宋_GB2312"/>
          <w:b/>
          <w:bCs/>
          <w:color w:val="000000"/>
          <w:sz w:val="32"/>
          <w:szCs w:val="32"/>
        </w:rPr>
      </w:pPr>
    </w:p>
    <w:p w14:paraId="75B80581">
      <w:pPr>
        <w:snapToGrid w:val="0"/>
        <w:spacing w:line="600" w:lineRule="exact"/>
        <w:jc w:val="center"/>
        <w:rPr>
          <w:rFonts w:eastAsia="仿宋_GB2312"/>
          <w:b/>
          <w:bCs/>
          <w:color w:val="000000"/>
          <w:sz w:val="32"/>
          <w:szCs w:val="32"/>
        </w:rPr>
      </w:pPr>
    </w:p>
    <w:p w14:paraId="2FB81CB3">
      <w:pPr>
        <w:snapToGrid w:val="0"/>
        <w:spacing w:line="600" w:lineRule="exact"/>
        <w:rPr>
          <w:rFonts w:eastAsia="仿宋_GB2312"/>
          <w:b/>
          <w:bCs/>
          <w:color w:val="000000"/>
          <w:sz w:val="32"/>
          <w:szCs w:val="32"/>
        </w:rPr>
      </w:pPr>
    </w:p>
    <w:p w14:paraId="4531DC2A">
      <w:pPr>
        <w:ind w:firstLine="452" w:firstLineChars="150"/>
        <w:jc w:val="center"/>
        <w:rPr>
          <w:rFonts w:eastAsia="楷体_GB2312"/>
          <w:b/>
          <w:bCs/>
          <w:color w:val="000000"/>
          <w:sz w:val="30"/>
          <w:szCs w:val="30"/>
        </w:rPr>
      </w:pPr>
    </w:p>
    <w:p w14:paraId="24D808A2">
      <w:pPr>
        <w:ind w:firstLine="452" w:firstLineChars="150"/>
        <w:jc w:val="center"/>
        <w:rPr>
          <w:rFonts w:eastAsia="楷体_GB2312"/>
          <w:b/>
          <w:bCs/>
          <w:color w:val="000000"/>
          <w:sz w:val="30"/>
          <w:szCs w:val="30"/>
        </w:rPr>
      </w:pPr>
    </w:p>
    <w:p w14:paraId="0ECFEC5F">
      <w:pPr>
        <w:spacing w:line="500" w:lineRule="exact"/>
        <w:ind w:left="101" w:leftChars="48" w:firstLine="560" w:firstLineChars="200"/>
        <w:jc w:val="left"/>
        <w:rPr>
          <w:rFonts w:hint="eastAsia" w:eastAsia="黑体"/>
          <w:sz w:val="28"/>
          <w:szCs w:val="28"/>
          <w:lang w:eastAsia="zh-CN"/>
        </w:rPr>
      </w:pPr>
      <w:r>
        <w:rPr>
          <w:rFonts w:eastAsia="黑体"/>
          <w:sz w:val="28"/>
          <w:szCs w:val="28"/>
        </w:rPr>
        <w:br w:type="page"/>
      </w:r>
      <w:r>
        <w:rPr>
          <w:rFonts w:hint="eastAsia" w:eastAsia="黑体"/>
          <w:sz w:val="28"/>
          <w:szCs w:val="28"/>
        </w:rPr>
        <w:t>一、</w:t>
      </w:r>
      <w:r>
        <w:rPr>
          <w:rFonts w:eastAsia="黑体"/>
          <w:sz w:val="28"/>
          <w:szCs w:val="28"/>
        </w:rPr>
        <w:t>立项</w:t>
      </w:r>
      <w:r>
        <w:rPr>
          <w:rFonts w:hint="eastAsia" w:eastAsia="黑体"/>
          <w:sz w:val="28"/>
          <w:szCs w:val="28"/>
          <w:lang w:val="en-US" w:eastAsia="zh-CN"/>
        </w:rPr>
        <w:t>依据和理由</w:t>
      </w:r>
    </w:p>
    <w:p w14:paraId="59ABB0DB">
      <w:pPr>
        <w:spacing w:line="500" w:lineRule="exact"/>
        <w:ind w:left="101" w:leftChars="48" w:firstLine="560" w:firstLineChars="200"/>
        <w:jc w:val="left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>（一）国家政策和技术依据</w:t>
      </w:r>
    </w:p>
    <w:p w14:paraId="2AACB22D">
      <w:pPr>
        <w:spacing w:line="500" w:lineRule="exact"/>
        <w:ind w:left="101" w:leftChars="48" w:firstLine="560" w:firstLineChars="200"/>
        <w:jc w:val="left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>（二）拟解决的主要问题</w:t>
      </w:r>
    </w:p>
    <w:p w14:paraId="3E3C4269">
      <w:pPr>
        <w:spacing w:line="500" w:lineRule="exact"/>
        <w:ind w:left="101" w:leftChars="48" w:firstLine="560" w:firstLineChars="200"/>
        <w:jc w:val="left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>（三）预期效益</w:t>
      </w:r>
    </w:p>
    <w:p w14:paraId="28CC9CB9">
      <w:pPr>
        <w:spacing w:line="500" w:lineRule="exact"/>
        <w:ind w:left="101" w:leftChars="48" w:firstLine="560" w:firstLineChars="200"/>
        <w:jc w:val="left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二、</w:t>
      </w:r>
      <w:r>
        <w:rPr>
          <w:rFonts w:eastAsia="黑体"/>
          <w:sz w:val="28"/>
          <w:szCs w:val="28"/>
        </w:rPr>
        <w:t>国内外相关标准情况</w:t>
      </w:r>
    </w:p>
    <w:p w14:paraId="4CA5323C">
      <w:pPr>
        <w:spacing w:line="500" w:lineRule="exact"/>
        <w:ind w:left="101" w:leftChars="48" w:firstLine="560" w:firstLineChars="200"/>
        <w:jc w:val="left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（</w:t>
      </w:r>
      <w:r>
        <w:rPr>
          <w:rFonts w:hint="eastAsia" w:eastAsia="楷体_GB2312"/>
          <w:sz w:val="28"/>
          <w:szCs w:val="28"/>
        </w:rPr>
        <w:t>除提供国内外相关标准情况说明外，还需要</w:t>
      </w:r>
      <w:r>
        <w:rPr>
          <w:rFonts w:eastAsia="楷体_GB2312"/>
          <w:sz w:val="28"/>
          <w:szCs w:val="28"/>
        </w:rPr>
        <w:t>提供项目查新说明，不得与已立项和已发布标准项目交叉重复）。</w:t>
      </w:r>
    </w:p>
    <w:p w14:paraId="7884F725">
      <w:pPr>
        <w:spacing w:line="500" w:lineRule="exact"/>
        <w:ind w:firstLine="560" w:firstLineChars="200"/>
        <w:jc w:val="left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>注：项目查新可采用自行查询相关网站的方式。</w:t>
      </w:r>
    </w:p>
    <w:p w14:paraId="200A2DFF">
      <w:pPr>
        <w:spacing w:line="500" w:lineRule="exact"/>
        <w:ind w:left="101" w:leftChars="48" w:firstLine="560" w:firstLineChars="200"/>
        <w:jc w:val="left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三、</w:t>
      </w:r>
      <w:r>
        <w:rPr>
          <w:rFonts w:eastAsia="黑体"/>
          <w:sz w:val="28"/>
          <w:szCs w:val="28"/>
        </w:rPr>
        <w:t>主要技术内容</w:t>
      </w:r>
    </w:p>
    <w:p w14:paraId="41934450">
      <w:pPr>
        <w:spacing w:line="500" w:lineRule="exact"/>
        <w:ind w:left="101" w:leftChars="48" w:firstLine="560" w:firstLineChars="200"/>
        <w:jc w:val="left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（制定项目说明现有工作基础，修订项目应提供标准跟踪评价材料。优先支持已形成草案的标准项目立项，如有标准草案请以附件形式提供）</w:t>
      </w:r>
    </w:p>
    <w:p w14:paraId="49B07F23">
      <w:pPr>
        <w:spacing w:line="500" w:lineRule="exact"/>
        <w:ind w:left="101" w:leftChars="48" w:firstLine="560" w:firstLineChars="200"/>
        <w:jc w:val="left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四、</w:t>
      </w:r>
      <w:r>
        <w:rPr>
          <w:rFonts w:eastAsia="黑体"/>
          <w:sz w:val="28"/>
          <w:szCs w:val="28"/>
        </w:rPr>
        <w:t>经费预算</w:t>
      </w:r>
      <w:r>
        <w:rPr>
          <w:rFonts w:hint="eastAsia" w:eastAsia="黑体"/>
          <w:sz w:val="28"/>
          <w:szCs w:val="28"/>
        </w:rPr>
        <w:t>及主要用途</w:t>
      </w:r>
    </w:p>
    <w:p w14:paraId="130A45E6">
      <w:pPr>
        <w:spacing w:line="500" w:lineRule="exact"/>
        <w:ind w:left="101" w:leftChars="48" w:firstLine="560" w:firstLineChars="200"/>
        <w:jc w:val="left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（说明申请总金额</w:t>
      </w:r>
      <w:r>
        <w:rPr>
          <w:rFonts w:hint="eastAsia" w:eastAsia="楷体_GB2312"/>
          <w:sz w:val="28"/>
          <w:szCs w:val="28"/>
        </w:rPr>
        <w:t>并明确分项经费需求</w:t>
      </w:r>
      <w:r>
        <w:rPr>
          <w:rFonts w:eastAsia="楷体_GB2312"/>
          <w:sz w:val="28"/>
          <w:szCs w:val="28"/>
        </w:rPr>
        <w:t>）</w:t>
      </w:r>
    </w:p>
    <w:p w14:paraId="0C28366A">
      <w:pPr>
        <w:spacing w:line="500" w:lineRule="exact"/>
        <w:ind w:left="101" w:leftChars="48" w:firstLine="560" w:firstLineChars="200"/>
        <w:jc w:val="left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五、</w:t>
      </w:r>
      <w:r>
        <w:rPr>
          <w:rFonts w:eastAsia="黑体"/>
          <w:sz w:val="28"/>
          <w:szCs w:val="28"/>
        </w:rPr>
        <w:t>工作进度安排</w:t>
      </w:r>
    </w:p>
    <w:p w14:paraId="7DBC3A46">
      <w:pPr>
        <w:spacing w:line="500" w:lineRule="exact"/>
        <w:ind w:left="101" w:leftChars="48" w:firstLine="560" w:firstLineChars="200"/>
        <w:jc w:val="left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（</w:t>
      </w:r>
      <w:r>
        <w:rPr>
          <w:rFonts w:hint="eastAsia" w:eastAsia="楷体_GB2312"/>
          <w:sz w:val="28"/>
          <w:szCs w:val="28"/>
        </w:rPr>
        <w:t>原则上项目实施周期为12个月，需跨年度实施的重大项目，申请立项时需做出说明，明确各年度目标任务</w:t>
      </w:r>
      <w:r>
        <w:rPr>
          <w:rFonts w:eastAsia="楷体_GB2312"/>
          <w:sz w:val="28"/>
          <w:szCs w:val="28"/>
        </w:rPr>
        <w:t>）</w:t>
      </w:r>
    </w:p>
    <w:p w14:paraId="3914915B">
      <w:pPr>
        <w:spacing w:line="500" w:lineRule="exact"/>
        <w:ind w:left="101" w:leftChars="48" w:firstLine="560" w:firstLineChars="200"/>
        <w:jc w:val="left"/>
        <w:rPr>
          <w:rFonts w:hint="eastAsia" w:eastAsia="黑体"/>
          <w:sz w:val="28"/>
          <w:szCs w:val="28"/>
          <w:lang w:val="en-US" w:eastAsia="zh-CN"/>
        </w:rPr>
      </w:pPr>
      <w:r>
        <w:rPr>
          <w:rFonts w:hint="eastAsia" w:eastAsia="黑体"/>
          <w:sz w:val="28"/>
          <w:szCs w:val="28"/>
        </w:rPr>
        <w:t>六、</w:t>
      </w:r>
      <w:r>
        <w:rPr>
          <w:rFonts w:eastAsia="黑体"/>
          <w:sz w:val="28"/>
          <w:szCs w:val="28"/>
        </w:rPr>
        <w:t>项目单位</w:t>
      </w:r>
      <w:r>
        <w:rPr>
          <w:rFonts w:hint="eastAsia" w:eastAsia="黑体"/>
          <w:sz w:val="28"/>
          <w:szCs w:val="28"/>
          <w:lang w:val="en-US" w:eastAsia="zh-CN"/>
        </w:rPr>
        <w:t>情况</w:t>
      </w:r>
    </w:p>
    <w:p w14:paraId="651928B2">
      <w:pPr>
        <w:spacing w:line="500" w:lineRule="exact"/>
        <w:ind w:left="276" w:firstLine="560" w:firstLineChars="200"/>
        <w:jc w:val="left"/>
        <w:rPr>
          <w:rFonts w:hint="eastAsia" w:eastAsia="楷体_GB2312"/>
          <w:sz w:val="28"/>
          <w:szCs w:val="28"/>
          <w:lang w:eastAsia="zh-CN"/>
        </w:rPr>
      </w:pPr>
      <w:r>
        <w:rPr>
          <w:rFonts w:hint="eastAsia" w:eastAsia="黑体"/>
          <w:sz w:val="28"/>
          <w:szCs w:val="28"/>
        </w:rPr>
        <w:t>（</w:t>
      </w:r>
      <w:r>
        <w:rPr>
          <w:rFonts w:hint="eastAsia" w:eastAsia="楷体_GB2312"/>
          <w:sz w:val="28"/>
          <w:szCs w:val="28"/>
        </w:rPr>
        <w:t>一）单位类型、隶属关系、主要职能及业务范围</w:t>
      </w:r>
      <w:r>
        <w:rPr>
          <w:rFonts w:hint="eastAsia" w:eastAsia="楷体_GB2312"/>
          <w:sz w:val="28"/>
          <w:szCs w:val="28"/>
          <w:lang w:eastAsia="zh-CN"/>
        </w:rPr>
        <w:t>；</w:t>
      </w:r>
    </w:p>
    <w:p w14:paraId="113B304D">
      <w:pPr>
        <w:spacing w:line="500" w:lineRule="exact"/>
        <w:ind w:left="276" w:firstLine="560" w:firstLineChars="200"/>
        <w:jc w:val="left"/>
        <w:rPr>
          <w:rFonts w:hint="eastAsia" w:eastAsia="楷体_GB2312"/>
          <w:sz w:val="28"/>
          <w:szCs w:val="28"/>
          <w:lang w:eastAsia="zh-CN"/>
        </w:rPr>
      </w:pPr>
      <w:r>
        <w:rPr>
          <w:rFonts w:hint="eastAsia" w:eastAsia="楷体_GB2312"/>
          <w:sz w:val="28"/>
          <w:szCs w:val="28"/>
        </w:rPr>
        <w:t>（二）技术设备条件</w:t>
      </w:r>
      <w:r>
        <w:rPr>
          <w:rFonts w:hint="eastAsia" w:eastAsia="楷体_GB2312"/>
          <w:sz w:val="28"/>
          <w:szCs w:val="28"/>
          <w:lang w:eastAsia="zh-CN"/>
        </w:rPr>
        <w:t>、</w:t>
      </w:r>
      <w:r>
        <w:rPr>
          <w:rFonts w:hint="eastAsia" w:eastAsia="楷体_GB2312"/>
          <w:sz w:val="28"/>
          <w:szCs w:val="28"/>
        </w:rPr>
        <w:t>以往承担农业标准项目及完成情况</w:t>
      </w:r>
      <w:r>
        <w:rPr>
          <w:rFonts w:hint="eastAsia" w:eastAsia="楷体_GB2312"/>
          <w:sz w:val="28"/>
          <w:szCs w:val="28"/>
          <w:lang w:eastAsia="zh-CN"/>
        </w:rPr>
        <w:t>、</w:t>
      </w:r>
      <w:r>
        <w:rPr>
          <w:rFonts w:hint="eastAsia" w:eastAsia="楷体_GB2312"/>
          <w:sz w:val="28"/>
          <w:szCs w:val="28"/>
        </w:rPr>
        <w:t>财务收支、资产状况、内部管理制度建设情况</w:t>
      </w:r>
      <w:r>
        <w:rPr>
          <w:rFonts w:hint="eastAsia" w:eastAsia="楷体_GB2312"/>
          <w:sz w:val="28"/>
          <w:szCs w:val="28"/>
          <w:lang w:eastAsia="zh-CN"/>
        </w:rPr>
        <w:t>；</w:t>
      </w:r>
    </w:p>
    <w:p w14:paraId="26B8A236">
      <w:pPr>
        <w:spacing w:line="500" w:lineRule="exact"/>
        <w:ind w:left="276" w:firstLine="560" w:firstLineChars="200"/>
        <w:jc w:val="left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>（三）有无不良记录（财政部门及审计机关处理处罚决定、行业通报批评、媒体曝光等）</w:t>
      </w:r>
    </w:p>
    <w:p w14:paraId="1433B9DA">
      <w:pPr>
        <w:spacing w:line="500" w:lineRule="exact"/>
        <w:ind w:left="101" w:leftChars="48" w:firstLine="560" w:firstLineChars="200"/>
        <w:jc w:val="left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七、项目参加人员</w:t>
      </w:r>
    </w:p>
    <w:p w14:paraId="1F6D9792">
      <w:pPr>
        <w:spacing w:line="500" w:lineRule="exact"/>
        <w:ind w:firstLine="560" w:firstLineChars="200"/>
        <w:jc w:val="left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>（项目负责人，应当是在职人员，具有相应的学术水平，在行业中有一定的学术影响力，并具备</w:t>
      </w:r>
      <w:r>
        <w:rPr>
          <w:rFonts w:hint="eastAsia" w:eastAsia="楷体_GB2312"/>
          <w:sz w:val="28"/>
          <w:szCs w:val="28"/>
          <w:lang w:val="en-US" w:eastAsia="zh-CN"/>
        </w:rPr>
        <w:t>副</w:t>
      </w:r>
      <w:r>
        <w:rPr>
          <w:rFonts w:hint="eastAsia" w:eastAsia="楷体_GB2312"/>
          <w:sz w:val="28"/>
          <w:szCs w:val="28"/>
        </w:rPr>
        <w:t>高级专业技术职称</w:t>
      </w:r>
      <w:r>
        <w:rPr>
          <w:rFonts w:hint="eastAsia" w:eastAsia="楷体_GB2312"/>
          <w:sz w:val="28"/>
          <w:szCs w:val="28"/>
          <w:lang w:val="en-US" w:eastAsia="zh-CN"/>
        </w:rPr>
        <w:t>及以上</w:t>
      </w:r>
      <w:r>
        <w:rPr>
          <w:rFonts w:hint="eastAsia" w:eastAsia="楷体_GB2312"/>
          <w:sz w:val="28"/>
          <w:szCs w:val="28"/>
        </w:rPr>
        <w:t>。标准起草组成员应当具备代表性，广泛吸收科研、生产、检测等方面的专家和技术人员参加。）</w:t>
      </w:r>
    </w:p>
    <w:p w14:paraId="4A5C786E">
      <w:pPr>
        <w:spacing w:line="500" w:lineRule="exact"/>
        <w:ind w:right="23" w:rightChars="11" w:firstLine="280" w:firstLineChars="100"/>
        <w:jc w:val="left"/>
        <w:rPr>
          <w:rFonts w:eastAsia="楷体_GB2312"/>
          <w:sz w:val="28"/>
          <w:szCs w:val="28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958"/>
        <w:gridCol w:w="1843"/>
        <w:gridCol w:w="1672"/>
        <w:gridCol w:w="1582"/>
        <w:gridCol w:w="1400"/>
      </w:tblGrid>
      <w:tr w14:paraId="6370E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26" w:type="pct"/>
            <w:vAlign w:val="center"/>
          </w:tcPr>
          <w:p w14:paraId="5884FD3C">
            <w:pPr>
              <w:adjustRightInd w:val="0"/>
              <w:spacing w:line="600" w:lineRule="exact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姓名</w:t>
            </w:r>
          </w:p>
        </w:tc>
        <w:tc>
          <w:tcPr>
            <w:tcW w:w="562" w:type="pct"/>
            <w:vAlign w:val="center"/>
          </w:tcPr>
          <w:p w14:paraId="00F3C882">
            <w:pPr>
              <w:adjustRightInd w:val="0"/>
              <w:spacing w:line="600" w:lineRule="exact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性别</w:t>
            </w:r>
          </w:p>
        </w:tc>
        <w:tc>
          <w:tcPr>
            <w:tcW w:w="1081" w:type="pct"/>
            <w:vAlign w:val="center"/>
          </w:tcPr>
          <w:p w14:paraId="235FD14F">
            <w:pPr>
              <w:adjustRightInd w:val="0"/>
              <w:spacing w:line="600" w:lineRule="exact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工作单位</w:t>
            </w:r>
          </w:p>
        </w:tc>
        <w:tc>
          <w:tcPr>
            <w:tcW w:w="981" w:type="pct"/>
            <w:vAlign w:val="center"/>
          </w:tcPr>
          <w:p w14:paraId="2DED9260">
            <w:pPr>
              <w:adjustRightInd w:val="0"/>
              <w:spacing w:line="600" w:lineRule="exact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职称/职务 </w:t>
            </w:r>
          </w:p>
        </w:tc>
        <w:tc>
          <w:tcPr>
            <w:tcW w:w="928" w:type="pct"/>
            <w:vAlign w:val="center"/>
          </w:tcPr>
          <w:p w14:paraId="0E154794">
            <w:pPr>
              <w:adjustRightInd w:val="0"/>
              <w:spacing w:line="600" w:lineRule="exact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项目分工</w:t>
            </w:r>
          </w:p>
        </w:tc>
        <w:tc>
          <w:tcPr>
            <w:tcW w:w="821" w:type="pct"/>
            <w:vAlign w:val="center"/>
          </w:tcPr>
          <w:p w14:paraId="6167BAAA">
            <w:pPr>
              <w:adjustRightInd w:val="0"/>
              <w:spacing w:line="600" w:lineRule="exact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联系电话</w:t>
            </w:r>
          </w:p>
        </w:tc>
      </w:tr>
      <w:tr w14:paraId="23266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26" w:type="pct"/>
            <w:vAlign w:val="center"/>
          </w:tcPr>
          <w:p w14:paraId="7E992F8A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62" w:type="pct"/>
            <w:vAlign w:val="center"/>
          </w:tcPr>
          <w:p w14:paraId="55C1C7C7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1" w:type="pct"/>
            <w:vAlign w:val="center"/>
          </w:tcPr>
          <w:p w14:paraId="061A06DF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81" w:type="pct"/>
            <w:vAlign w:val="center"/>
          </w:tcPr>
          <w:p w14:paraId="2F8649DE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28" w:type="pct"/>
            <w:vAlign w:val="center"/>
          </w:tcPr>
          <w:p w14:paraId="4DCC8D9C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21" w:type="pct"/>
            <w:vAlign w:val="center"/>
          </w:tcPr>
          <w:p w14:paraId="3B6169D9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CCC8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626" w:type="pct"/>
          </w:tcPr>
          <w:p w14:paraId="13E199D6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62" w:type="pct"/>
          </w:tcPr>
          <w:p w14:paraId="50D76B00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1" w:type="pct"/>
          </w:tcPr>
          <w:p w14:paraId="7330CB0B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81" w:type="pct"/>
          </w:tcPr>
          <w:p w14:paraId="31EA625A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28" w:type="pct"/>
          </w:tcPr>
          <w:p w14:paraId="07CBEC31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21" w:type="pct"/>
          </w:tcPr>
          <w:p w14:paraId="3530D0F1">
            <w:pPr>
              <w:adjustRightInd w:val="0"/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</w:tbl>
    <w:p w14:paraId="3EB4CA84">
      <w:pPr>
        <w:spacing w:line="500" w:lineRule="exact"/>
        <w:ind w:left="101" w:leftChars="48" w:firstLine="560" w:firstLineChars="200"/>
        <w:jc w:val="left"/>
        <w:rPr>
          <w:rFonts w:eastAsia="黑体" w:cs="Times New Roman"/>
          <w:sz w:val="28"/>
          <w:szCs w:val="28"/>
        </w:rPr>
      </w:pPr>
      <w:r>
        <w:rPr>
          <w:rFonts w:hint="eastAsia" w:eastAsia="黑体" w:cs="Times New Roman"/>
          <w:sz w:val="28"/>
          <w:szCs w:val="28"/>
        </w:rPr>
        <w:t>八、申报意见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6836"/>
      </w:tblGrid>
      <w:tr w14:paraId="7B183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</w:trPr>
        <w:tc>
          <w:tcPr>
            <w:tcW w:w="1802" w:type="dxa"/>
            <w:vAlign w:val="center"/>
          </w:tcPr>
          <w:p w14:paraId="38CA0225">
            <w:pPr>
              <w:widowControl/>
              <w:jc w:val="center"/>
              <w:rPr>
                <w:rFonts w:eastAsia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eastAsia="黑体"/>
                <w:color w:val="000000"/>
                <w:kern w:val="0"/>
                <w:sz w:val="32"/>
                <w:szCs w:val="32"/>
              </w:rPr>
              <w:t>项目申报单位意见</w:t>
            </w:r>
          </w:p>
        </w:tc>
        <w:tc>
          <w:tcPr>
            <w:tcW w:w="7258" w:type="dxa"/>
          </w:tcPr>
          <w:p w14:paraId="38C11744">
            <w:pPr>
              <w:widowControl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62A64CAA">
            <w:pPr>
              <w:widowControl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20D8021B">
            <w:pPr>
              <w:widowControl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19D59250">
            <w:pPr>
              <w:widowControl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315ACBFF">
            <w:pPr>
              <w:widowControl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0350D3AD">
            <w:pPr>
              <w:widowControl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4ED545C0">
            <w:pPr>
              <w:widowControl/>
              <w:ind w:firstLine="1920" w:firstLineChars="600"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eastAsia="黑体"/>
                <w:color w:val="000000"/>
                <w:kern w:val="0"/>
                <w:sz w:val="32"/>
                <w:szCs w:val="32"/>
              </w:rPr>
              <w:t>负责人签字：（单位公章）</w:t>
            </w:r>
          </w:p>
          <w:p w14:paraId="66E1AF8A">
            <w:pPr>
              <w:widowControl/>
              <w:ind w:firstLine="3200" w:firstLineChars="1000"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eastAsia="黑体"/>
                <w:color w:val="000000"/>
                <w:kern w:val="0"/>
                <w:sz w:val="32"/>
                <w:szCs w:val="32"/>
              </w:rPr>
              <w:t>年  月   日</w:t>
            </w:r>
          </w:p>
        </w:tc>
      </w:tr>
      <w:tr w14:paraId="017A5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7" w:hRule="atLeast"/>
        </w:trPr>
        <w:tc>
          <w:tcPr>
            <w:tcW w:w="1802" w:type="dxa"/>
            <w:vAlign w:val="center"/>
          </w:tcPr>
          <w:p w14:paraId="6BA95C42">
            <w:pPr>
              <w:widowControl/>
              <w:jc w:val="center"/>
              <w:rPr>
                <w:rFonts w:eastAsia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eastAsia="黑体"/>
                <w:color w:val="000000"/>
                <w:kern w:val="0"/>
                <w:sz w:val="32"/>
                <w:szCs w:val="32"/>
              </w:rPr>
              <w:t>技术归口单位意见</w:t>
            </w:r>
          </w:p>
        </w:tc>
        <w:tc>
          <w:tcPr>
            <w:tcW w:w="7258" w:type="dxa"/>
          </w:tcPr>
          <w:p w14:paraId="5B45404B">
            <w:pPr>
              <w:widowControl/>
              <w:ind w:firstLine="1920" w:firstLineChars="600"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0AC061E1">
            <w:pPr>
              <w:widowControl/>
              <w:ind w:firstLine="1920" w:firstLineChars="600"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1177A60B">
            <w:pPr>
              <w:widowControl/>
              <w:ind w:firstLine="1920" w:firstLineChars="600"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3629BB67">
            <w:pPr>
              <w:widowControl/>
              <w:ind w:firstLine="1920" w:firstLineChars="600"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7A073C3A">
            <w:pPr>
              <w:widowControl/>
              <w:ind w:firstLine="1920" w:firstLineChars="600"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</w:p>
          <w:p w14:paraId="029E66CC">
            <w:pPr>
              <w:widowControl/>
              <w:ind w:firstLine="1920" w:firstLineChars="600"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eastAsia="黑体"/>
                <w:color w:val="000000"/>
                <w:kern w:val="0"/>
                <w:sz w:val="32"/>
                <w:szCs w:val="32"/>
              </w:rPr>
              <w:t>负责人签字：（单位公章）</w:t>
            </w:r>
          </w:p>
          <w:p w14:paraId="11DA5EFA">
            <w:pPr>
              <w:widowControl/>
              <w:ind w:firstLine="3200" w:firstLineChars="1000"/>
              <w:jc w:val="left"/>
              <w:rPr>
                <w:rFonts w:eastAsia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eastAsia="黑体"/>
                <w:color w:val="000000"/>
                <w:kern w:val="0"/>
                <w:sz w:val="32"/>
                <w:szCs w:val="32"/>
              </w:rPr>
              <w:t>年  月   日</w:t>
            </w:r>
          </w:p>
        </w:tc>
      </w:tr>
    </w:tbl>
    <w:p w14:paraId="4EAEE208"/>
    <w:p w14:paraId="46C8ACD7">
      <w:r>
        <w:br w:type="page"/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DE089">
    <w:pPr>
      <w:pStyle w:val="3"/>
      <w:rPr>
        <w:rFonts w:hint="eastAsia"/>
        <w:sz w:val="32"/>
        <w:szCs w:val="32"/>
      </w:rPr>
    </w:pPr>
    <w:r>
      <w:rPr>
        <w:rFonts w:hint="eastAsia" w:ascii="仿宋_GB2312" w:eastAsia="仿宋_GB2312"/>
        <w:sz w:val="32"/>
        <w:szCs w:val="32"/>
      </w:rPr>
      <w:t>—</w:t>
    </w:r>
    <w:sdt>
      <w:sdtPr>
        <w:rPr>
          <w:rFonts w:ascii="Times New Roman" w:hAnsi="Times New Roman" w:cs="Times New Roman"/>
          <w:sz w:val="32"/>
          <w:szCs w:val="32"/>
        </w:rPr>
        <w:id w:val="874426510"/>
        <w:docPartObj>
          <w:docPartGallery w:val="autotext"/>
        </w:docPartObj>
      </w:sdtPr>
      <w:sdtEndPr>
        <w:rPr>
          <w:rFonts w:ascii="Times New Roman" w:hAnsi="Times New Roman" w:cs="Times New Roman"/>
          <w:sz w:val="32"/>
          <w:szCs w:val="32"/>
        </w:rPr>
      </w:sdtEndPr>
      <w:sdtContent>
        <w:r>
          <w:rPr>
            <w:rFonts w:ascii="Times New Roman" w:hAnsi="Times New Roman" w:cs="Times New Roman"/>
            <w:sz w:val="32"/>
            <w:szCs w:val="32"/>
          </w:rPr>
          <w:fldChar w:fldCharType="begin"/>
        </w:r>
        <w:r>
          <w:rPr>
            <w:rFonts w:ascii="Times New Roman" w:hAnsi="Times New Roman" w:cs="Times New Roman"/>
            <w:sz w:val="32"/>
            <w:szCs w:val="32"/>
          </w:rPr>
          <w:instrText xml:space="preserve">PAGE   \* MERGEFORMAT</w:instrText>
        </w:r>
        <w:r>
          <w:rPr>
            <w:rFonts w:ascii="Times New Roman" w:hAnsi="Times New Roman" w:cs="Times New Roman"/>
            <w:sz w:val="32"/>
            <w:szCs w:val="32"/>
          </w:rPr>
          <w:fldChar w:fldCharType="separate"/>
        </w:r>
        <w:r>
          <w:rPr>
            <w:rFonts w:ascii="Times New Roman" w:hAnsi="Times New Roman" w:cs="Times New Roman"/>
            <w:sz w:val="32"/>
            <w:szCs w:val="32"/>
            <w:lang w:val="zh-CN"/>
          </w:rPr>
          <w:t>2</w:t>
        </w:r>
        <w:r>
          <w:rPr>
            <w:rFonts w:ascii="Times New Roman" w:hAnsi="Times New Roman" w:cs="Times New Roman"/>
            <w:sz w:val="32"/>
            <w:szCs w:val="32"/>
          </w:rPr>
          <w:fldChar w:fldCharType="end"/>
        </w:r>
      </w:sdtContent>
    </w:sdt>
    <w:r>
      <w:rPr>
        <w:rFonts w:hint="eastAsia" w:ascii="仿宋_GB2312" w:eastAsia="仿宋_GB2312"/>
        <w:sz w:val="32"/>
        <w:szCs w:val="32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2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C1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unhideWhenUsed/>
    <w:qFormat/>
    <w:uiPriority w:val="99"/>
    <w:pPr>
      <w:adjustRightInd w:val="0"/>
      <w:snapToGrid w:val="0"/>
      <w:spacing w:line="360" w:lineRule="auto"/>
    </w:pPr>
    <w:rPr>
      <w:rFonts w:ascii="宋体" w:hAnsi="宋体"/>
      <w:b/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标准标志"/>
    <w:next w:val="1"/>
    <w:qFormat/>
    <w:uiPriority w:val="0"/>
    <w:pPr>
      <w:framePr w:w="2546" w:h="1389" w:hRule="exact" w:hSpace="181" w:vSpace="181" w:wrap="around" w:vAnchor="margin" w:hAnchor="margin" w:x="6522" w:y="398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sz w:val="96"/>
      <w:szCs w:val="96"/>
      <w:lang w:val="en-US" w:eastAsia="zh-CN" w:bidi="ar-SA"/>
    </w:rPr>
  </w:style>
  <w:style w:type="paragraph" w:customStyle="1" w:styleId="8">
    <w:name w:val="封面标准号2"/>
    <w:qFormat/>
    <w:uiPriority w:val="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9">
    <w:name w:val="前言、引言标题"/>
    <w:next w:val="10"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0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">
    <w:name w:val="目次、标准名称标题"/>
    <w:basedOn w:val="1"/>
    <w:next w:val="10"/>
    <w:qFormat/>
    <w:uiPriority w:val="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12">
    <w:name w:val="章标题"/>
    <w:next w:val="10"/>
    <w:qFormat/>
    <w:uiPriority w:val="0"/>
    <w:pPr>
      <w:numPr>
        <w:ilvl w:val="0"/>
        <w:numId w:val="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3">
    <w:name w:val="终结线"/>
    <w:basedOn w:val="1"/>
    <w:qFormat/>
    <w:uiPriority w:val="0"/>
    <w:pPr>
      <w:framePr w:hSpace="181" w:vSpace="181" w:wrap="around" w:vAnchor="text" w:hAnchor="margin" w:xAlign="center" w:y="28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2026-10-14T06:53:51Z</dcterms:created>
  <dc:creator>86138</dc:creator>
  <cp:lastModifiedBy>四叶草jf</cp:lastModifiedBy>
  <dcterms:modified xsi:type="dcterms:W3CDTF">2026-10-14T06:54:07Z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eyJoZGlkIjoiZGMwMzVkY2VmYWE3YTc1NGE2NDQ2NWU3MTBkYTg1YWMiLCJ1c2VySWQiOiI3MDY1ODYwMjIifQ==</vt:lpwstr>
  </property>
  <property fmtid="{D5CDD505-2E9C-101B-9397-08002B2CF9AE}" pid="4" name="ICV">
    <vt:lpwstr>32D31DBC51DF4723BA946DDF290A4206_12</vt:lpwstr>
  </property>
</Properties>
</file>